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C10388C" w14:paraId="4613D8AD" wp14:textId="73DE9E0D">
      <w:p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5C10388C" w:rsidR="185B8F2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__________________________________________________________________</w:t>
      </w:r>
    </w:p>
    <w:p xmlns:wp14="http://schemas.microsoft.com/office/word/2010/wordml" w:rsidP="4BAA89D2" w14:paraId="2A202047" wp14:textId="3C84D67F">
      <w:p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n-US"/>
        </w:rPr>
      </w:pPr>
      <w:r w:rsidRPr="4BAA89D2" w:rsidR="3CDD2BD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green"/>
          <w:u w:val="none"/>
          <w:lang w:val="en-US"/>
        </w:rPr>
        <w:t>How To Use This Document</w:t>
      </w:r>
      <w:r w:rsidRPr="4BAA89D2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green"/>
          <w:u w:val="none"/>
          <w:lang w:val="en-US"/>
        </w:rPr>
        <w:t xml:space="preserve">: </w:t>
      </w:r>
      <w:r>
        <w:tab/>
      </w:r>
      <w:r>
        <w:tab/>
      </w:r>
    </w:p>
    <w:p xmlns:wp14="http://schemas.microsoft.com/office/word/2010/wordml" w:rsidP="5503759F" w14:paraId="34A12AA1" wp14:textId="1C4023A1">
      <w:p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email below is a template you can use to invite </w:t>
      </w:r>
      <w:r w:rsidRPr="5503759F" w:rsidR="4F33415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new </w:t>
      </w:r>
      <w:r w:rsidRPr="5503759F" w:rsidR="2DB2E1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co-workers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to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participate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in the Commuter Challenge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Feel free to </w:t>
      </w:r>
      <w:r w:rsidRPr="5503759F" w:rsidR="11C9CFB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copy directly,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write your own or edit the template below to fit your specific workplace. Please note the </w:t>
      </w:r>
      <w:r w:rsidRPr="5503759F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red bolds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and </w:t>
      </w:r>
      <w:r w:rsidRPr="5503759F" w:rsidR="711C42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add in your team’s </w:t>
      </w:r>
      <w:r w:rsidRPr="5503759F" w:rsidR="711C42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infor</w:t>
      </w:r>
      <w:r w:rsidRPr="5503759F" w:rsidR="30C8DF1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mation</w:t>
      </w:r>
      <w:r w:rsidRPr="5503759F" w:rsidR="711C424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where necessary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</w:p>
    <w:p xmlns:wp14="http://schemas.microsoft.com/office/word/2010/wordml" w:rsidP="5503759F" w14:paraId="0D526C8D" wp14:textId="51366E72">
      <w:pPr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5503759F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Helpful Hint: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You will need to copy and paste the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Shareable Join URL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that is unique to your Workplace Network. This allows participants to automatically join your team when they register for Way to Go. </w:t>
      </w:r>
      <w:r w:rsidRPr="5503759F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*Refer to screenshots on </w:t>
      </w:r>
      <w:r w:rsidRPr="5503759F" w:rsidR="52DCA2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page 3 of this document</w:t>
      </w:r>
      <w:r w:rsidRPr="5503759F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*.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FYI participants only need to click this link once. Then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all of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their trips logged during the challenge will count towards your team.</w:t>
      </w:r>
      <w:r w:rsidRPr="5503759F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To access the URL: log in to your Way to Go! Missoula account and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follow these </w:t>
      </w:r>
      <w:r w:rsidRPr="5503759F" w:rsidR="3BF204A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steps:</w:t>
      </w:r>
    </w:p>
    <w:p xmlns:wp14="http://schemas.microsoft.com/office/word/2010/wordml" w:rsidP="07EDFCC6" w14:paraId="00D21A6C" wp14:textId="6CC1158B">
      <w:p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Manage tab </w:t>
      </w:r>
      <w:r w:rsidRPr="07EDFCC6" w:rsidR="3BF204A1">
        <w:rPr>
          <w:rFonts w:ascii="Wingdings" w:hAnsi="Wingdings" w:eastAsia="Wingdings" w:cs="Wingding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→</w:t>
      </w: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Management Dashboard </w:t>
      </w:r>
      <w:r w:rsidRPr="07EDFCC6" w:rsidR="3BF204A1">
        <w:rPr>
          <w:rFonts w:ascii="Wingdings" w:hAnsi="Wingdings" w:eastAsia="Wingdings" w:cs="Wingding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→</w:t>
      </w: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Your Network </w:t>
      </w:r>
      <w:r w:rsidRPr="07EDFCC6" w:rsidR="3BF204A1">
        <w:rPr>
          <w:rFonts w:ascii="Wingdings" w:hAnsi="Wingdings" w:eastAsia="Wingdings" w:cs="Wingding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→</w:t>
      </w: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Network home </w:t>
      </w:r>
      <w:r w:rsidRPr="07EDFCC6" w:rsidR="3BF204A1">
        <w:rPr>
          <w:rFonts w:ascii="Wingdings" w:hAnsi="Wingdings" w:eastAsia="Wingdings" w:cs="Wingding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→</w:t>
      </w: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7EDFCC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Edit</w:t>
      </w:r>
      <w:r w:rsidRPr="07EDFCC6" w:rsidR="4D71A9B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07EDFCC6" w:rsidR="41CF52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-&gt; Shareable Link </w:t>
      </w:r>
      <w:r w:rsidRPr="07EDFCC6" w:rsidR="4D71A9B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(see page #3 of this document for screenshots)</w:t>
      </w:r>
    </w:p>
    <w:p xmlns:wp14="http://schemas.microsoft.com/office/word/2010/wordml" w:rsidP="5C10388C" w14:paraId="68FCF283" wp14:textId="291ECF80">
      <w:pPr>
        <w:rPr>
          <w:b w:val="1"/>
          <w:bCs w:val="1"/>
        </w:rPr>
      </w:pPr>
      <w:r w:rsidRPr="5C10388C" w:rsidR="066C2DF9">
        <w:rPr>
          <w:b w:val="1"/>
          <w:bCs w:val="1"/>
        </w:rPr>
        <w:t>_____________________________________________________________________________________</w:t>
      </w:r>
    </w:p>
    <w:p w:rsidR="5503759F" w:rsidP="4D4BB4B0" w:rsidRDefault="5503759F" w14:paraId="3AB94B7F" w14:textId="586C7C84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xmlns:wp14="http://schemas.microsoft.com/office/word/2010/wordml" w:rsidP="5503759F" w14:paraId="2CCB7697" wp14:textId="7F731266">
      <w:pPr>
        <w:pStyle w:val="Normal"/>
      </w:pPr>
      <w:r w:rsidRPr="45DDC721" w:rsidR="1F6A54B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green"/>
          <w:u w:val="none"/>
          <w:lang w:val="en-US"/>
        </w:rPr>
        <w:t xml:space="preserve">Intro Email for First Time Challenge Participants: </w:t>
      </w:r>
      <w:r>
        <w:tab/>
      </w:r>
    </w:p>
    <w:p w:rsidR="78B94C59" w:rsidP="45DDC721" w:rsidRDefault="78B94C59" w14:paraId="4200D21A" w14:textId="3E91EEBE">
      <w:pPr>
        <w:pStyle w:val="Normal"/>
        <w:jc w:val="center"/>
      </w:pPr>
      <w:r w:rsidR="78B94C59">
        <w:drawing>
          <wp:inline wp14:editId="39CFF7FC" wp14:anchorId="08885CD9">
            <wp:extent cx="5857875" cy="781050"/>
            <wp:effectExtent l="0" t="0" r="0" b="0"/>
            <wp:docPr id="3049181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e620f90733410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857875" cy="7810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DDC721" w14:paraId="770EC1BF" wp14:textId="3CA12AEC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5DDC721" w:rsidR="78B94C59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MISSOULA IN MOTION COMMUTER CHALLENGE </w:t>
      </w:r>
    </w:p>
    <w:p xmlns:wp14="http://schemas.microsoft.com/office/word/2010/wordml" w:rsidP="4D4BB4B0" w14:paraId="5FE540B2" wp14:textId="6BC8EF81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D4BB4B0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MAY </w:t>
      </w:r>
      <w:r w:rsidRPr="4D4BB4B0" w:rsidR="7373C49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</w:t>
      </w:r>
      <w:r w:rsidRPr="4D4BB4B0" w:rsidR="6AE40E9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-1</w:t>
      </w:r>
      <w:r w:rsidRPr="4D4BB4B0" w:rsidR="62CF9DB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6</w:t>
      </w:r>
    </w:p>
    <w:p xmlns:wp14="http://schemas.microsoft.com/office/word/2010/wordml" w:rsidP="5503759F" w14:paraId="6020D6EA" wp14:textId="4554CB03">
      <w:pPr>
        <w:jc w:val="center"/>
      </w:pPr>
      <w:r w:rsidRPr="5503759F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Sign up. Commute Sustainably. Log trips. Win.</w:t>
      </w:r>
    </w:p>
    <w:p xmlns:wp14="http://schemas.microsoft.com/office/word/2010/wordml" w:rsidP="31778E6A" w14:paraId="5C774ED8" wp14:textId="33A8361B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1778E6A" w:rsidR="7635397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Did you know that </w:t>
      </w:r>
      <w:r w:rsidRPr="31778E6A" w:rsidR="35EDDD3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transportation sector </w:t>
      </w:r>
      <w:r w:rsidRPr="31778E6A" w:rsidR="7635397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contribute</w:t>
      </w:r>
      <w:r w:rsidRPr="31778E6A" w:rsidR="207AC73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</w:t>
      </w:r>
      <w:r w:rsidRPr="31778E6A" w:rsidR="7635397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35% of all local greenhouse gas emissions? </w:t>
      </w:r>
      <w:r w:rsidRPr="31778E6A" w:rsidR="1019378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 </w:t>
      </w:r>
      <w:r w:rsidRPr="31778E6A" w:rsidR="1019378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</w:t>
      </w:r>
      <w:r w:rsidRPr="31778E6A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1778E6A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‘</w:t>
      </w:r>
      <w:r w:rsidRPr="31778E6A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Workplace Name</w:t>
      </w:r>
      <w:r w:rsidRPr="31778E6A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’</w:t>
      </w:r>
      <w:r w:rsidRPr="31778E6A" w:rsidR="3CB7412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 xml:space="preserve"> </w:t>
      </w:r>
      <w:r w:rsidRPr="31778E6A" w:rsidR="279033C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are </w:t>
      </w:r>
      <w:r w:rsidRPr="31778E6A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challenging ourselves to be a part of the solution</w:t>
      </w:r>
      <w:r w:rsidRPr="31778E6A" w:rsidR="3DF6EA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</w:t>
      </w:r>
      <w:r w:rsidRPr="31778E6A" w:rsidR="3DF6EA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participating</w:t>
      </w:r>
      <w:r w:rsidRPr="31778E6A" w:rsidR="3DF6EA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31778E6A" w:rsidR="65A2911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Missoula In Motion’s </w:t>
      </w:r>
      <w:r w:rsidRPr="31778E6A" w:rsidR="003B891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annual </w:t>
      </w:r>
      <w:hyperlink r:id="R302e6c62a77a4a18">
        <w:r w:rsidRPr="31778E6A" w:rsidR="3BF204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Commuter Challenge!</w:t>
        </w:r>
      </w:hyperlink>
      <w:r w:rsidRPr="31778E6A" w:rsidR="52175C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1778E6A" w:rsidR="4CA1A6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Save money, improve air </w:t>
      </w:r>
      <w:r w:rsidRPr="31778E6A" w:rsidR="4CA1A6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quality</w:t>
      </w:r>
      <w:r w:rsidRPr="31778E6A" w:rsidR="4CA1A65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reduce emissions by </w:t>
      </w:r>
      <w:r w:rsidRPr="31778E6A" w:rsidR="3D694F5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fitting in a commute </w:t>
      </w:r>
      <w:r w:rsidRPr="31778E6A" w:rsidR="2B3DF07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by bus, b</w:t>
      </w:r>
      <w:r w:rsidRPr="31778E6A" w:rsidR="52175C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ike, </w:t>
      </w:r>
      <w:r w:rsidRPr="31778E6A" w:rsidR="556EFE8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foot,</w:t>
      </w:r>
      <w:r w:rsidRPr="31778E6A" w:rsidR="52175C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carpool, vanpool, or </w:t>
      </w:r>
      <w:r w:rsidRPr="31778E6A" w:rsidR="1D2AE72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even </w:t>
      </w:r>
      <w:r w:rsidRPr="31778E6A" w:rsidR="1F50169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from home</w:t>
      </w:r>
      <w:r w:rsidRPr="31778E6A" w:rsidR="1D2AE72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31778E6A" w:rsidR="79D500B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503759F" w14:paraId="18E0B327" wp14:textId="2C76B965">
      <w:pPr>
        <w:spacing w:after="0" w:afterAutospacing="off"/>
      </w:pPr>
      <w:r w:rsidRPr="5503759F" w:rsidR="2A97DD5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HEAD-T</w:t>
      </w:r>
      <w:r w:rsidRPr="5503759F" w:rsidR="2A97DD5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O-HEAD</w:t>
      </w:r>
      <w:r w:rsidRPr="5503759F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COMPE</w:t>
      </w:r>
      <w:r w:rsidRPr="5503759F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TITION</w:t>
      </w:r>
    </w:p>
    <w:p xmlns:wp14="http://schemas.microsoft.com/office/word/2010/wordml" w:rsidP="4D4BB4B0" w14:paraId="0D11C154" wp14:textId="39F4B149">
      <w:p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We’re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competing against workplaces of 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similar size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see who can make the most sustainable commutes to work between May </w:t>
      </w:r>
      <w:r w:rsidRPr="4D4BB4B0" w:rsidR="2AC2F4E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4D4BB4B0" w:rsidR="503C267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- 1</w:t>
      </w:r>
      <w:r w:rsidRPr="4D4BB4B0" w:rsidR="30C5317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There are </w:t>
      </w:r>
      <w:r w:rsidRPr="4D4BB4B0" w:rsidR="559E50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tons of prizes and 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multiple ways to win</w:t>
      </w:r>
      <w:r w:rsidRPr="4D4BB4B0" w:rsidR="35707E5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</w:t>
      </w:r>
      <w:r w:rsidRPr="4D4BB4B0" w:rsidR="5BDDA8E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both as a </w:t>
      </w:r>
      <w:r w:rsidRPr="4D4BB4B0" w:rsidR="35707E5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and an individual</w:t>
      </w:r>
      <w:r w:rsidRPr="4D4BB4B0" w:rsidR="2B633B2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5503759F" w14:paraId="7527D9FC" wp14:textId="3D194CE7">
      <w:pPr>
        <w:spacing w:after="0" w:afterAutospacing="off"/>
      </w:pPr>
      <w:r w:rsidRPr="5503759F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IT'S SUPER EASY</w:t>
      </w:r>
    </w:p>
    <w:p w:rsidR="3BF204A1" w:rsidP="4D4BB4B0" w:rsidRDefault="3BF204A1" w14:paraId="786CD877" w14:textId="3B0C87C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 we 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have to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do is log our trips on </w:t>
      </w:r>
      <w:hyperlink w:anchor="/dashboard" r:id="Ra89b2bc1f54045ac">
        <w:r w:rsidRPr="4D4BB4B0" w:rsidR="3BF204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Way to Go! Missoula</w:t>
        </w:r>
      </w:hyperlink>
      <w:r w:rsidRPr="4D4BB4B0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If we are the ONLY team in our size category to have </w:t>
      </w:r>
      <w:r w:rsidRPr="4D4BB4B0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everyone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 at least ONE sustainable commute between May</w:t>
      </w:r>
      <w:r w:rsidRPr="4D4BB4B0" w:rsidR="5A87440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D4BB4B0" w:rsidR="344FE4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4D4BB4B0" w:rsidR="67C447A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4D4BB4B0" w:rsidR="6A484B8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16</w:t>
      </w:r>
      <w:r w:rsidRPr="4D4BB4B0" w:rsidR="7082F6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D4BB4B0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then we WIN!!! </w:t>
      </w:r>
      <w:r w:rsidRPr="4D4BB4B0" w:rsidR="2153188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other workplaces have all their coworkers </w:t>
      </w:r>
      <w:r w:rsidRPr="4D4BB4B0" w:rsidR="2153188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participate</w:t>
      </w:r>
      <w:r w:rsidRPr="4D4BB4B0" w:rsidR="2153188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the prize goes to t</w:t>
      </w:r>
      <w:r w:rsidRPr="4D4BB4B0" w:rsidR="50292CB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 crew with the most logged trips. 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Even if 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it’s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just one time 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one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trip </w:t>
      </w:r>
      <w:r w:rsidRPr="4D4BB4B0" w:rsidR="14CFD56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takes us a long way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4D4BB4B0" w:rsidR="226CDB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D4BB4B0" w:rsidR="6FC5EBB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Plus, e</w:t>
      </w:r>
      <w:r w:rsidRPr="4D4BB4B0" w:rsidR="226CDB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very</w:t>
      </w:r>
      <w:r w:rsidRPr="4D4BB4B0" w:rsidR="226CDB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trip you log enters you into a daily raffle for a $50 </w:t>
      </w:r>
      <w:r w:rsidRPr="4D4BB4B0" w:rsidR="226CDB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giftcard</w:t>
      </w:r>
      <w:r w:rsidRPr="4D4BB4B0" w:rsidR="40127C9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D4BB4B0" w:rsidR="64062CB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a local business</w:t>
      </w:r>
      <w:r w:rsidRPr="4D4BB4B0" w:rsidR="3A4541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! </w:t>
      </w:r>
    </w:p>
    <w:p xmlns:wp14="http://schemas.microsoft.com/office/word/2010/wordml" w:rsidP="31778E6A" w14:paraId="77C2DF42" wp14:textId="47768D38">
      <w:p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</w:pPr>
      <w:r w:rsidRPr="31778E6A" w:rsidR="31134C5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Join</w:t>
      </w:r>
      <w:r w:rsidRPr="31778E6A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Challenge as a member of </w:t>
      </w:r>
      <w:r w:rsidRPr="31778E6A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Team</w:t>
      </w:r>
      <w:r w:rsidRPr="31778E6A" w:rsidR="6E0A538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31778E6A" w:rsidR="6E0A538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Workplace Name</w:t>
      </w:r>
      <w:r w:rsidRPr="31778E6A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31778E6A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here:</w:t>
      </w:r>
      <w:r w:rsidRPr="31778E6A" w:rsidR="3BF204A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1778E6A" w:rsidR="108F0AD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31778E6A" w:rsidR="108F0AD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 xml:space="preserve">add </w:t>
      </w:r>
      <w:r w:rsidRPr="31778E6A" w:rsidR="606D438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Shareable Join</w:t>
      </w:r>
      <w:r w:rsidRPr="31778E6A" w:rsidR="108F0AD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 xml:space="preserve"> URL for your team here)</w:t>
      </w:r>
    </w:p>
    <w:p w:rsidR="5B25823F" w:rsidP="5503759F" w:rsidRDefault="5B25823F" w14:paraId="25EA8C11" w14:textId="21BA91CB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you already have a Way to Go account, just click the link and sign </w:t>
      </w: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</w:t>
      </w: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5B25823F" w:rsidP="5503759F" w:rsidRDefault="5B25823F" w14:paraId="5E6E32A8" w14:textId="5129B109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</w:t>
      </w: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you’re</w:t>
      </w:r>
      <w:r w:rsidRPr="5503759F" w:rsidR="5B2582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 to using Way to Go, use the link to sign up for an account </w:t>
      </w:r>
    </w:p>
    <w:p xmlns:wp14="http://schemas.microsoft.com/office/word/2010/wordml" w:rsidP="36398F76" w14:paraId="1F77344A" wp14:textId="7BFCB75C">
      <w:pPr>
        <w:pStyle w:val="Normal"/>
      </w:pPr>
      <w:r w:rsidRPr="36398F76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Now you can start logging sustainable commutes and tracking your impact! Watch this </w:t>
      </w:r>
      <w:hyperlink r:id="Rc1c5184ca78b44c7">
        <w:r w:rsidRPr="36398F76" w:rsidR="3BF204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How-to-video</w:t>
        </w:r>
      </w:hyperlink>
      <w:r w:rsidRPr="36398F76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see how </w:t>
      </w:r>
      <w:r w:rsidRPr="36398F76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easy</w:t>
      </w:r>
      <w:r w:rsidRPr="36398F76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 is to log trips with </w:t>
      </w:r>
      <w:hyperlink w:anchor="/" r:id="R7515a1cf669d4516">
        <w:r w:rsidRPr="36398F76" w:rsidR="3BF204A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Way to Go! Missoula</w:t>
        </w:r>
      </w:hyperlink>
      <w:r w:rsidRPr="36398F76" w:rsidR="3BF204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36398F76" w14:paraId="03299E60" wp14:textId="172AF25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03759F" w:rsidR="3A30185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Thanks for your commitment to see</w:t>
      </w:r>
      <w:r w:rsidRPr="5503759F" w:rsidR="492E17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ing</w:t>
      </w:r>
      <w:r w:rsidRPr="5503759F" w:rsidR="3A30185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commuting differently. Let me know if you have any questions, </w:t>
      </w:r>
      <w:r w:rsidRPr="5503759F" w:rsidR="3A30185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I’m</w:t>
      </w:r>
      <w:r w:rsidRPr="5503759F" w:rsidR="3A30185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here to help us win this thing!!</w:t>
      </w:r>
    </w:p>
    <w:p w:rsidR="5503759F" w:rsidP="5503759F" w:rsidRDefault="5503759F" w14:paraId="6079AD16" w14:textId="1CB0794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</w:pPr>
    </w:p>
    <w:p w:rsidR="3A301859" w:rsidP="5503759F" w:rsidRDefault="3A301859" w14:paraId="0A8AC68F" w14:textId="6F78CA0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</w:pPr>
      <w:r w:rsidRPr="5503759F" w:rsidR="3A30185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Your Name</w:t>
      </w:r>
    </w:p>
    <w:p xmlns:wp14="http://schemas.microsoft.com/office/word/2010/wordml" w:rsidP="5503759F" w14:paraId="60070CF4" wp14:textId="2D53F18B">
      <w:pPr>
        <w:pStyle w:val="Normal"/>
      </w:pPr>
    </w:p>
    <w:p w:rsidR="45DDC721" w:rsidP="45DDC721" w:rsidRDefault="45DDC721" w14:paraId="2DEED7AF" w14:textId="44A2ACA4">
      <w:pPr>
        <w:pStyle w:val="Normal"/>
      </w:pPr>
    </w:p>
    <w:p w:rsidR="45DDC721" w:rsidP="45DDC721" w:rsidRDefault="45DDC721" w14:paraId="08068CFE" w14:textId="40AF55C7">
      <w:pPr>
        <w:pStyle w:val="Normal"/>
      </w:pPr>
    </w:p>
    <w:p w:rsidR="31778E6A" w:rsidP="31778E6A" w:rsidRDefault="31778E6A" w14:paraId="2E3DEAF6" w14:textId="60AE8218">
      <w:pPr>
        <w:pStyle w:val="Normal"/>
      </w:pPr>
    </w:p>
    <w:p xmlns:wp14="http://schemas.microsoft.com/office/word/2010/wordml" w:rsidP="778B3A16" w14:paraId="7FCC87FA" wp14:textId="65BCA9D8">
      <w:pPr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highlight w:val="green"/>
          <w:u w:val="none"/>
          <w:lang w:val="en-US"/>
        </w:rPr>
      </w:pPr>
      <w:r w:rsidRPr="778B3A16" w:rsidR="58C0495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highlight w:val="green"/>
          <w:u w:val="none"/>
          <w:lang w:val="en-US"/>
        </w:rPr>
        <w:t>Finding the Join URL for your Team</w:t>
      </w:r>
      <w:r w:rsidRPr="778B3A1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highlight w:val="green"/>
          <w:u w:val="none"/>
          <w:lang w:val="en-US"/>
        </w:rPr>
        <w:t>:</w:t>
      </w:r>
      <w:r w:rsidRPr="778B3A16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 </w:t>
      </w:r>
    </w:p>
    <w:p xmlns:wp14="http://schemas.microsoft.com/office/word/2010/wordml" w14:paraId="00C9E9D4" wp14:textId="4DB8DE7A">
      <w:r w:rsidR="3BF204A1">
        <w:drawing>
          <wp:inline xmlns:wp14="http://schemas.microsoft.com/office/word/2010/wordprocessingDrawing" wp14:editId="175AE290" wp14:anchorId="7B7F191C">
            <wp:extent cx="5943600" cy="3648075"/>
            <wp:effectExtent l="0" t="0" r="0" b="0"/>
            <wp:docPr id="9022999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317f6bd9474d2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14:paraId="205D5F8D" wp14:textId="27674073">
      <w:r w:rsidRPr="5C10388C" w:rsidR="3BF204A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Finding your Shareable Join URL: </w:t>
      </w:r>
    </w:p>
    <w:p xmlns:wp14="http://schemas.microsoft.com/office/word/2010/wordml" w:rsidP="5503759F" w14:paraId="672A6659" wp14:textId="6DDCADB6">
      <w:pPr/>
      <w:r w:rsidR="3BF204A1">
        <w:drawing>
          <wp:inline xmlns:wp14="http://schemas.microsoft.com/office/word/2010/wordprocessingDrawing" wp14:editId="26F76B84" wp14:anchorId="0BF9FED6">
            <wp:extent cx="5943600" cy="1847850"/>
            <wp:effectExtent l="0" t="0" r="0" b="0"/>
            <wp:docPr id="5811312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c271f0ddd7d426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64ee01a982b4960"/>
      <w:footerReference w:type="default" r:id="R477f34f91d174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DDC721" w:rsidTr="45DDC721" w14:paraId="7A5A2C8A">
      <w:trPr>
        <w:trHeight w:val="300"/>
      </w:trPr>
      <w:tc>
        <w:tcPr>
          <w:tcW w:w="3120" w:type="dxa"/>
          <w:tcMar/>
        </w:tcPr>
        <w:p w:rsidR="45DDC721" w:rsidP="45DDC721" w:rsidRDefault="45DDC721" w14:paraId="1A3D0004" w14:textId="16BFD1E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DDC721" w:rsidP="45DDC721" w:rsidRDefault="45DDC721" w14:paraId="5A36BC2D" w14:textId="19FFF41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45DDC721" w:rsidP="45DDC721" w:rsidRDefault="45DDC721" w14:paraId="5A64FC19" w14:textId="7242EAD3">
          <w:pPr>
            <w:pStyle w:val="Header"/>
            <w:bidi w:val="0"/>
            <w:ind w:right="-115"/>
            <w:jc w:val="right"/>
          </w:pPr>
        </w:p>
      </w:tc>
    </w:tr>
  </w:tbl>
  <w:p w:rsidR="45DDC721" w:rsidP="45DDC721" w:rsidRDefault="45DDC721" w14:paraId="47420CA9" w14:textId="0B61105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DDC721" w:rsidTr="45DDC721" w14:paraId="7E21607E">
      <w:trPr>
        <w:trHeight w:val="300"/>
      </w:trPr>
      <w:tc>
        <w:tcPr>
          <w:tcW w:w="3120" w:type="dxa"/>
          <w:tcMar/>
        </w:tcPr>
        <w:p w:rsidR="45DDC721" w:rsidP="45DDC721" w:rsidRDefault="45DDC721" w14:paraId="56B59438" w14:textId="37100A3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DDC721" w:rsidP="45DDC721" w:rsidRDefault="45DDC721" w14:paraId="58AAABD0" w14:textId="6CEB927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DDC721" w:rsidP="45DDC721" w:rsidRDefault="45DDC721" w14:paraId="4F75D176" w14:textId="67096F62">
          <w:pPr>
            <w:pStyle w:val="Header"/>
            <w:bidi w:val="0"/>
            <w:ind w:right="-115"/>
            <w:jc w:val="right"/>
          </w:pPr>
        </w:p>
      </w:tc>
    </w:tr>
  </w:tbl>
  <w:p w:rsidR="45DDC721" w:rsidP="45DDC721" w:rsidRDefault="45DDC721" w14:paraId="612A7B55" w14:textId="5F71902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6db2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bb4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79c9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ab2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97259"/>
    <w:rsid w:val="003B8913"/>
    <w:rsid w:val="0323BA27"/>
    <w:rsid w:val="052E1536"/>
    <w:rsid w:val="066C2DF9"/>
    <w:rsid w:val="07EDFCC6"/>
    <w:rsid w:val="0865B5F8"/>
    <w:rsid w:val="08F9A759"/>
    <w:rsid w:val="0918C7FF"/>
    <w:rsid w:val="0A569CF9"/>
    <w:rsid w:val="0A569CF9"/>
    <w:rsid w:val="0A678A66"/>
    <w:rsid w:val="0B31432C"/>
    <w:rsid w:val="0BDAD98F"/>
    <w:rsid w:val="0BDAD98F"/>
    <w:rsid w:val="0D7E2AB1"/>
    <w:rsid w:val="0E9A7615"/>
    <w:rsid w:val="0F2A0E1C"/>
    <w:rsid w:val="10193788"/>
    <w:rsid w:val="108F0AD7"/>
    <w:rsid w:val="11C9CFB6"/>
    <w:rsid w:val="1311A9D2"/>
    <w:rsid w:val="1324B8E5"/>
    <w:rsid w:val="14CFD560"/>
    <w:rsid w:val="14E02401"/>
    <w:rsid w:val="14E02401"/>
    <w:rsid w:val="172CCA7C"/>
    <w:rsid w:val="181FB14E"/>
    <w:rsid w:val="185B8F23"/>
    <w:rsid w:val="18E07C0E"/>
    <w:rsid w:val="18FC11F5"/>
    <w:rsid w:val="1B48EFEB"/>
    <w:rsid w:val="1BBB680A"/>
    <w:rsid w:val="1C20D2CC"/>
    <w:rsid w:val="1CAE766D"/>
    <w:rsid w:val="1D2AE72C"/>
    <w:rsid w:val="1DAC4F0B"/>
    <w:rsid w:val="1DDEE86E"/>
    <w:rsid w:val="1E0B78AD"/>
    <w:rsid w:val="1E386364"/>
    <w:rsid w:val="1F501698"/>
    <w:rsid w:val="1F51B6CB"/>
    <w:rsid w:val="1F6A54B1"/>
    <w:rsid w:val="1F7927EE"/>
    <w:rsid w:val="205764F2"/>
    <w:rsid w:val="207AC733"/>
    <w:rsid w:val="21531880"/>
    <w:rsid w:val="215D8B29"/>
    <w:rsid w:val="21FB05EB"/>
    <w:rsid w:val="226CDBD4"/>
    <w:rsid w:val="279033C0"/>
    <w:rsid w:val="28503174"/>
    <w:rsid w:val="29897259"/>
    <w:rsid w:val="29D29C2F"/>
    <w:rsid w:val="2A2DE1B7"/>
    <w:rsid w:val="2A2DE1B7"/>
    <w:rsid w:val="2A97DD58"/>
    <w:rsid w:val="2AC2F4E7"/>
    <w:rsid w:val="2AEB4512"/>
    <w:rsid w:val="2B3DF072"/>
    <w:rsid w:val="2B633B20"/>
    <w:rsid w:val="2DB2E1D7"/>
    <w:rsid w:val="2E0BF8BA"/>
    <w:rsid w:val="2E40D12D"/>
    <w:rsid w:val="2E47F6CB"/>
    <w:rsid w:val="3022D2F0"/>
    <w:rsid w:val="30C5317B"/>
    <w:rsid w:val="30C8DF12"/>
    <w:rsid w:val="31134C58"/>
    <w:rsid w:val="31778E6A"/>
    <w:rsid w:val="32286CE3"/>
    <w:rsid w:val="33413302"/>
    <w:rsid w:val="344FE4C8"/>
    <w:rsid w:val="34C886F0"/>
    <w:rsid w:val="350E5C20"/>
    <w:rsid w:val="35707E5C"/>
    <w:rsid w:val="35EDDD32"/>
    <w:rsid w:val="36398F76"/>
    <w:rsid w:val="3678DEAE"/>
    <w:rsid w:val="370F7813"/>
    <w:rsid w:val="374C35DB"/>
    <w:rsid w:val="38E46D62"/>
    <w:rsid w:val="3A301859"/>
    <w:rsid w:val="3A454135"/>
    <w:rsid w:val="3A7F9290"/>
    <w:rsid w:val="3AC5294E"/>
    <w:rsid w:val="3B82839F"/>
    <w:rsid w:val="3BF204A1"/>
    <w:rsid w:val="3C4BE09E"/>
    <w:rsid w:val="3CA921D7"/>
    <w:rsid w:val="3CB74120"/>
    <w:rsid w:val="3CDD2BD1"/>
    <w:rsid w:val="3D694F5A"/>
    <w:rsid w:val="3D77D3D3"/>
    <w:rsid w:val="3DF6EAB0"/>
    <w:rsid w:val="3F95D5F7"/>
    <w:rsid w:val="3FF1415D"/>
    <w:rsid w:val="40127C9B"/>
    <w:rsid w:val="401C6B3C"/>
    <w:rsid w:val="410A1ADB"/>
    <w:rsid w:val="41AEBAC1"/>
    <w:rsid w:val="41B83B9D"/>
    <w:rsid w:val="41CF5262"/>
    <w:rsid w:val="4512E1BB"/>
    <w:rsid w:val="45DDC721"/>
    <w:rsid w:val="461027A3"/>
    <w:rsid w:val="4625C796"/>
    <w:rsid w:val="46294B1C"/>
    <w:rsid w:val="46A9F9B8"/>
    <w:rsid w:val="475B0208"/>
    <w:rsid w:val="4766031E"/>
    <w:rsid w:val="477784A3"/>
    <w:rsid w:val="48A40DBE"/>
    <w:rsid w:val="492E17DE"/>
    <w:rsid w:val="4BAA89D2"/>
    <w:rsid w:val="4CA1A651"/>
    <w:rsid w:val="4D4BB4B0"/>
    <w:rsid w:val="4D71A9B5"/>
    <w:rsid w:val="4E867200"/>
    <w:rsid w:val="4F10213B"/>
    <w:rsid w:val="4F334151"/>
    <w:rsid w:val="50292CBF"/>
    <w:rsid w:val="503C2675"/>
    <w:rsid w:val="50CD85E5"/>
    <w:rsid w:val="52175CD3"/>
    <w:rsid w:val="52DCA2D4"/>
    <w:rsid w:val="53721D4E"/>
    <w:rsid w:val="53B83EE5"/>
    <w:rsid w:val="541F6029"/>
    <w:rsid w:val="5503759F"/>
    <w:rsid w:val="553843BB"/>
    <w:rsid w:val="556EFE87"/>
    <w:rsid w:val="557CB9CD"/>
    <w:rsid w:val="559E50F2"/>
    <w:rsid w:val="55F7193C"/>
    <w:rsid w:val="56C2AC78"/>
    <w:rsid w:val="577CDD3B"/>
    <w:rsid w:val="58B67366"/>
    <w:rsid w:val="58C04953"/>
    <w:rsid w:val="5A5B3FCE"/>
    <w:rsid w:val="5A874401"/>
    <w:rsid w:val="5ADE674C"/>
    <w:rsid w:val="5B25823F"/>
    <w:rsid w:val="5BA9B461"/>
    <w:rsid w:val="5BDDA8E8"/>
    <w:rsid w:val="5C10388C"/>
    <w:rsid w:val="5C9DFBC0"/>
    <w:rsid w:val="5D3CAECA"/>
    <w:rsid w:val="5D64E6EF"/>
    <w:rsid w:val="5D687D35"/>
    <w:rsid w:val="5FB1D86F"/>
    <w:rsid w:val="606D4380"/>
    <w:rsid w:val="60E08281"/>
    <w:rsid w:val="61C3AAF1"/>
    <w:rsid w:val="62CF9DB2"/>
    <w:rsid w:val="62D6016A"/>
    <w:rsid w:val="64062CB3"/>
    <w:rsid w:val="64B5B327"/>
    <w:rsid w:val="650FFB05"/>
    <w:rsid w:val="655700E7"/>
    <w:rsid w:val="65A29112"/>
    <w:rsid w:val="6637C367"/>
    <w:rsid w:val="67C447AD"/>
    <w:rsid w:val="69EF386A"/>
    <w:rsid w:val="6A47FB1D"/>
    <w:rsid w:val="6A484B84"/>
    <w:rsid w:val="6AE40E9D"/>
    <w:rsid w:val="6B91110E"/>
    <w:rsid w:val="6BABB6C0"/>
    <w:rsid w:val="6DC34555"/>
    <w:rsid w:val="6E0A538E"/>
    <w:rsid w:val="6E309458"/>
    <w:rsid w:val="6FC5EBB1"/>
    <w:rsid w:val="7082F621"/>
    <w:rsid w:val="711C424E"/>
    <w:rsid w:val="73078A81"/>
    <w:rsid w:val="7373C498"/>
    <w:rsid w:val="7542532A"/>
    <w:rsid w:val="7635397D"/>
    <w:rsid w:val="76E368B6"/>
    <w:rsid w:val="778B3A16"/>
    <w:rsid w:val="782A8136"/>
    <w:rsid w:val="78B94C59"/>
    <w:rsid w:val="78D4FD8A"/>
    <w:rsid w:val="79D500B2"/>
    <w:rsid w:val="7B16F5BA"/>
    <w:rsid w:val="7B6221F8"/>
    <w:rsid w:val="7F1A3EAB"/>
    <w:rsid w:val="7FEBC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C511"/>
  <w15:chartTrackingRefBased/>
  <w15:docId w15:val="{C3D0E4EB-BD34-41E7-9E10-CFC82714A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4.xml" Id="rId9" /><Relationship Type="http://schemas.openxmlformats.org/officeDocument/2006/relationships/hyperlink" Target="https://help.rideamigos.com/hc/en-us/articles/360021961574-Log-Trips-via-the-Web" TargetMode="External" Id="Rc1c5184ca78b44c7" /><Relationship Type="http://schemas.openxmlformats.org/officeDocument/2006/relationships/hyperlink" Target="https://waytogo.missoulainmotion.com/" TargetMode="External" Id="R7515a1cf669d4516" /><Relationship Type="http://schemas.openxmlformats.org/officeDocument/2006/relationships/numbering" Target="numbering.xml" Id="Re69b640b35724d38" /><Relationship Type="http://schemas.openxmlformats.org/officeDocument/2006/relationships/image" Target="/media/image9.png" Id="R52317f6bd9474d22" /><Relationship Type="http://schemas.openxmlformats.org/officeDocument/2006/relationships/image" Target="/media/imagea.png" Id="Rbc271f0ddd7d4263" /><Relationship Type="http://schemas.openxmlformats.org/officeDocument/2006/relationships/image" Target="/media/image4.png" Id="Rc5e620f90733410a" /><Relationship Type="http://schemas.openxmlformats.org/officeDocument/2006/relationships/header" Target="header.xml" Id="Rd64ee01a982b4960" /><Relationship Type="http://schemas.openxmlformats.org/officeDocument/2006/relationships/footer" Target="footer.xml" Id="R477f34f91d174446" /><Relationship Type="http://schemas.openxmlformats.org/officeDocument/2006/relationships/hyperlink" Target="https://www.missoulainmotion.com/commuter-challenge" TargetMode="External" Id="R302e6c62a77a4a18" /><Relationship Type="http://schemas.openxmlformats.org/officeDocument/2006/relationships/hyperlink" Target="https://waytogo.missoulainmotion.com/" TargetMode="External" Id="Ra89b2bc1f54045a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b3af4f-8665-4abf-bde6-d12b10eb8d97" ContentTypeId="0x010100331507E933CF2D439677C3FCC549DC34" PreviousValue="false" LastSyncTimeStamp="2024-07-30T17:02:25.33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ity Files Library Sites" ma:contentTypeID="0x010100331507E933CF2D439677C3FCC549DC34009C0207B62A28B64AB80CE013CA62829E" ma:contentTypeVersion="4" ma:contentTypeDescription="Content type will be used for all City File Library SharePoint Sites" ma:contentTypeScope="" ma:versionID="4d3a629af8bbb2e0047a9e2ec2fbcc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4cd21c3fb0df06b7bc3fd2228cdb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FB5AB-32B7-4D86-ABA6-0DF5CE3E88BF}"/>
</file>

<file path=customXml/itemProps2.xml><?xml version="1.0" encoding="utf-8"?>
<ds:datastoreItem xmlns:ds="http://schemas.openxmlformats.org/officeDocument/2006/customXml" ds:itemID="{088A5121-B03B-420E-8FF0-BB63F6F8D222}"/>
</file>

<file path=customXml/itemProps3.xml><?xml version="1.0" encoding="utf-8"?>
<ds:datastoreItem xmlns:ds="http://schemas.openxmlformats.org/officeDocument/2006/customXml" ds:itemID="{0FA0DBA6-4C8E-4736-8EBC-F2A355E63DE1}"/>
</file>

<file path=customXml/itemProps4.xml><?xml version="1.0" encoding="utf-8"?>
<ds:datastoreItem xmlns:ds="http://schemas.openxmlformats.org/officeDocument/2006/customXml" ds:itemID="{DA1235C9-D8E3-4DEA-A432-779A4263E3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 Kane (she/her)</dc:creator>
  <keywords/>
  <dc:description/>
  <lastModifiedBy>Claire Bonino-Britsch</lastModifiedBy>
  <dcterms:created xsi:type="dcterms:W3CDTF">2023-04-24T16:34:18.0000000Z</dcterms:created>
  <dcterms:modified xsi:type="dcterms:W3CDTF">2026-04-02T19:37:16.1991230Z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0x010100331507E933CF2D439677C3FCC549DC34009C0207B62A28B64AB80CE013CA62829E</vt:lpwstr>
  </property>
  <property fmtid="{D5CDD505-2E9C-101B-9397-08002B2CF9AE}" pid="3" name="Function">
    <vt:lpwstr/>
  </property>
  <property fmtid="{D5CDD505-2E9C-101B-9397-08002B2CF9AE}" pid="4" name="Department_">
    <vt:lpwstr/>
  </property>
  <property fmtid="{D5CDD505-2E9C-101B-9397-08002B2CF9AE}" pid="5" name="Document Type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Document_x0020_Type">
    <vt:lpwstr/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TaxCatchAll">
    <vt:lpwstr/>
  </property>
  <property fmtid="{D5CDD505-2E9C-101B-9397-08002B2CF9AE}" pid="18" name="Retention">
    <vt:lpwstr>Draft</vt:lpwstr>
  </property>
</Properties>
</file>